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dbf4349666947cf" /></Relationships>
</file>

<file path=word/document.xml><?xml version="1.0" encoding="utf-8"?>
<w:document xmlns:w="http://schemas.openxmlformats.org/wordprocessingml/2006/main">
  <w:body>
    <w:p>
      <w:pPr>
        <w:pStyle w:val="kar_citation"/>
      </w:pPr>
      <w:r>
        <w:t>902 KAR 2:050.</w:t>
      </w:r>
      <w:r>
        <w:t xml:space="preserve"> </w:t>
      </w:r>
      <w:r>
        <w:t xml:space="preserve">Control procedures; application.</w:t>
      </w:r>
    </w:p>
    <w:p>
      <w:pPr>
        <w:pStyle w:val="kar_normal"/>
      </w:pPr>
      <w:r>
        <w:t xml:space="preserve">RELATES TO: </w:t>
      </w:r>
      <w:r>
        <w:t xml:space="preserve">KRS 211.180, 214.020</w:t>
      </w:r>
    </w:p>
    <w:p>
      <w:pPr>
        <w:pStyle w:val="kar_normal"/>
      </w:pPr>
      <w:r>
        <w:t xml:space="preserve">STATUTORY AUTHORITY: </w:t>
      </w:r>
      <w:r>
        <w:t xml:space="preserve">KRS 195.040, 211.090</w:t>
      </w:r>
    </w:p>
    <w:p>
      <w:pPr>
        <w:pStyle w:val="kar_normal"/>
      </w:pPr>
      <w:r>
        <w:t xml:space="preserve">NECESSITY, FUNCTION, AND CONFORMITY: </w:t>
      </w:r>
      <w:r>
        <w:t xml:space="preserve">KRS 211.180 mandates the Cabinet for Human Resources to implement a statewide program for the detection, prevention and control of communicable diseases. This regulation insures the application of control procedures necessary to prevent transmission of communicable diseases after the sources of infection are identified.</w:t>
      </w:r>
    </w:p>
    <w:p>
      <w:pPr>
        <w:pStyle w:val="kar_section"/>
      </w:pPr>
      <w:r>
        <w:t xml:space="preserve">Section 1.</w:t>
      </w:r>
      <w:r>
        <w:t xml:space="preserve"> </w:t>
      </w:r>
      <w:r>
        <w:t xml:space="preserve">Property. Whenever any private or public property has been implicated as a possible reservoir or possible source of infection of any communicable disease, the local health department or the Cabinet for Human Resources shall take such measures as are necessary to secure adequate cleaning, disinfection, or other control procedures necessary to insure cessation of transmission.</w:t>
      </w:r>
    </w:p>
    <w:p>
      <w:pPr>
        <w:pStyle w:val="kar_section"/>
      </w:pPr>
      <w:r>
        <w:t xml:space="preserve">Section 2.</w:t>
      </w:r>
      <w:r>
        <w:t xml:space="preserve"> </w:t>
      </w:r>
      <w:r>
        <w:t xml:space="preserve">Persons. Whenever any person has been implicated as a possible reservoir or possible source of infection of any communicable disease, the local health department or the Cabinet for Human Resources shall  employ such measures as are necessary to secure adequate isolation, restriction of employment or other control procedures that may be necessary to insure cessation of transmission of infection.</w:t>
      </w:r>
    </w:p>
    <w:p>
      <w:pPr>
        <w:pStyle w:val="kar_section"/>
      </w:pPr>
      <w:r>
        <w:t xml:space="preserve">Section 3.</w:t>
      </w:r>
      <w:r>
        <w:t xml:space="preserve"> </w:t>
      </w:r>
      <w:r>
        <w:t xml:space="preserve">Corpses. Whenever any corpse has been implicated as a possible reservoir or possible source of infection of any communicable disease, the local health department or the Cabinet for Human Resources shall take such measures as are necessary to insure cessation of transmission of infection.</w:t>
      </w:r>
    </w:p>
    <w:p>
      <w:pPr>
        <w:pStyle w:val="kar_section"/>
      </w:pPr>
      <w:r>
        <w:t xml:space="preserve">Section 4.</w:t>
      </w:r>
      <w:r>
        <w:t xml:space="preserve"> </w:t>
      </w:r>
      <w:r>
        <w:t xml:space="preserve">Animals. Whenever any wild or domestic animal or animal population has been implicated as a possible reservoir or possible source of infection of any disease which is communicable to humans, the local health department or the Cabinet for Human Resources shall take such measures as are necessary to insure cessation of transmission of infection.</w:t>
      </w:r>
    </w:p>
    <w:p>
      <w:pPr>
        <w:pStyle w:val="kar_history"/>
      </w:pPr>
      <w:r>
        <w:t xml:space="preserve">(CDS-5; 1 Ky.R. 188; eff. 12-11-1974; Crt eff. 10-18-2019.)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527f5c781e4409" /><Relationship Type="http://schemas.openxmlformats.org/officeDocument/2006/relationships/settings" Target="/word/settings.xml" Id="Reec876e31d3b4b1f" /></Relationships>
</file>