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2f95f173f646e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1:540.</w:t>
      </w:r>
      <w:r>
        <w:t xml:space="preserve"> </w:t>
      </w:r>
      <w:r>
        <w:t xml:space="preserve">Eligibility requirements and benefits under the Kentucky Hospital Care Program (KHCP)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c8ebfec95d54f33" /><Relationship Type="http://schemas.openxmlformats.org/officeDocument/2006/relationships/settings" Target="/word/settings.xml" Id="R245868a6734644a2" /></Relationships>
</file>