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61b7e475ce456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25:110.</w:t>
      </w:r>
      <w:r>
        <w:t xml:space="preserve"> </w:t>
      </w:r>
      <w:r>
        <w:t xml:space="preserve">Use tax on construction machinery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5ddc8c502194377" /><Relationship Type="http://schemas.openxmlformats.org/officeDocument/2006/relationships/settings" Target="/word/settings.xml" Id="R166bc62def9c4c7e" /></Relationships>
</file>